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322238fb6a3343502b12067eaac26e02a2a0378"/>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p>
      <w:pPr>
        <w:pStyle w:val="Heading2"/>
      </w:pPr>
      <w:bookmarkStart w:id="417" w:name="regole-di-base..."/>
      <w:r>
        <w:t xml:space="preserve">Regole di base...</w:t>
      </w:r>
      <w:bookmarkEnd w:id="417"/>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X692fe8ee8a7fa577ced6fb02e527ba39805fda8"/>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X8c1390f3d0e327984a24fb1b4c6e9f48dae2d0c"/>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Xd2452789eff149bf4230089fa9d85cb8082801e"/>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
        </w:rPr>
        <w:t xml:space="preserve">Magia eterea</w:t>
      </w:r>
      <w:r>
        <w:t xml:space="preserve">: aumentando di 3 la Difficoltà dell’incantesimo le proprie magie hanno pieno effetto su creature eteree o incorporee</w:t>
      </w:r>
    </w:p>
    <w:p>
      <w:pPr>
        <w:numPr>
          <w:ilvl w:val="0"/>
          <w:numId w:val="1037"/>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la Difficoltà dell’incantesimo di 1.</w:t>
      </w:r>
    </w:p>
    <w:p>
      <w:pPr>
        <w:numPr>
          <w:ilvl w:val="0"/>
          <w:numId w:val="1037"/>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Difficoltà</w:t>
      </w:r>
      <w:r>
        <w:t xml:space="preserve">: 34</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Difficoltà</w:t>
      </w:r>
      <w:r>
        <w:t xml:space="preserve">: 20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w:t>
      </w:r>
      <w:r>
        <w:br/>
      </w:r>
      <w:r>
        <w:t xml:space="preserve">La Difficoltà aumenta di 6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Difficoltà 18 o più basso sul bersaglio ha fine.</w:t>
      </w:r>
      <w:r>
        <w:br/>
      </w:r>
      <w:r>
        <w:rPr>
          <w:b/>
        </w:rPr>
        <w:t xml:space="preserve">Per ogni Critico ottenuto</w:t>
      </w:r>
      <w:r>
        <w:t xml:space="preserve"> </w:t>
      </w:r>
      <w:r>
        <w:t xml:space="preserve">nella prova di magia la Difficoltà dispellabile aumenta di 2.</w:t>
      </w:r>
    </w:p>
    <w:p>
      <w:pPr>
        <w:pStyle w:val="BodyText"/>
      </w:pPr>
      <w:r>
        <w:rPr>
          <w:b/>
        </w:rPr>
        <w:t xml:space="preserve">Dito</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Difficoltà</w:t>
      </w:r>
      <w:r>
        <w:t xml:space="preserve">: 28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r>
      <w:r>
        <w:rPr>
          <w:b/>
        </w:rPr>
        <w:t xml:space="preserve">Scuola</w:t>
      </w:r>
      <w:r>
        <w:t xml:space="preserve">: Cura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Difficoltà</w:t>
      </w:r>
      <w:r>
        <w:t xml:space="preserve">: 10 </w:t>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Difficoltà</w:t>
      </w:r>
      <w:r>
        <w:t xml:space="preserve">: 10 </w:t>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Difficoltà</w:t>
      </w:r>
      <w:r>
        <w:t xml:space="preserve">: 13 </w:t>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Difficoltà</w:t>
      </w:r>
      <w:r>
        <w:t xml:space="preserve">: 13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Difficoltà</w:t>
      </w:r>
      <w:r>
        <w:t xml:space="preserve">: 36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e una passata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Porta Dimensionale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Difficoltà</w:t>
      </w:r>
      <w:r>
        <w:t xml:space="preserve">: 36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Difficoltà</w:t>
      </w:r>
      <w:r>
        <w:t xml:space="preserve">: 31</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Difficoltà</w:t>
      </w:r>
      <w:r>
        <w:t xml:space="preserve">: 23</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
        </w:rPr>
        <w:t xml:space="preserve">Rimuovi Maledizione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Invocazione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X8ea0a39aa54133c88ee2318e2f1cde9b0929cf7"/>
      <w:r>
        <w:t xml:space="preserve">Lista degli Incantesimi divisi per Difficoltà</w:t>
      </w:r>
      <w:bookmarkEnd w:id="438"/>
    </w:p>
    <w:p>
      <w:pPr>
        <w:pStyle w:val="FirstParagraph"/>
      </w:pPr>
      <w:r>
        <w:rPr>
          <w:b/>
        </w:rPr>
        <w:t xml:space="preserve">Legenda</w:t>
      </w:r>
      <w:r>
        <w:t xml:space="preserve">: Nome Incantesimo (Scuola di Magia di appartenenza)</w:t>
      </w:r>
      <w:r>
        <w:br/>
      </w:r>
    </w:p>
    <w:p>
      <w:pPr>
        <w:pStyle w:val="Heading3"/>
      </w:pPr>
      <w:bookmarkStart w:id="439" w:name="trucchetti---difficoltà-12"/>
      <w:r>
        <w:t xml:space="preserve">Trucchetti - Difficoltà 12</w:t>
      </w:r>
      <w:bookmarkEnd w:id="439"/>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p>
      <w:pPr>
        <w:pStyle w:val="Heading3"/>
      </w:pPr>
      <w:bookmarkStart w:id="440" w:name="difficoltà-16"/>
      <w:r>
        <w:t xml:space="preserve">Difficoltà 16</w:t>
      </w:r>
      <w:bookmarkEnd w:id="440"/>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p>
      <w:pPr>
        <w:pStyle w:val="Heading3"/>
      </w:pPr>
      <w:bookmarkStart w:id="441" w:name="difficoltà-19"/>
      <w:r>
        <w:t xml:space="preserve">Difficoltà 19</w:t>
      </w:r>
      <w:bookmarkEnd w:id="441"/>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p>
      <w:pPr>
        <w:pStyle w:val="Heading3"/>
      </w:pPr>
      <w:bookmarkStart w:id="442" w:name="difficoltà-21"/>
      <w:r>
        <w:t xml:space="preserve">Difficoltà 21</w:t>
      </w:r>
      <w:bookmarkEnd w:id="442"/>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p>
      <w:pPr>
        <w:pStyle w:val="Heading3"/>
      </w:pPr>
      <w:bookmarkStart w:id="443" w:name="difficoltà-23"/>
      <w:r>
        <w:t xml:space="preserve">Difficoltà 23</w:t>
      </w:r>
      <w:bookmarkEnd w:id="443"/>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p>
      <w:pPr>
        <w:pStyle w:val="Heading3"/>
      </w:pPr>
      <w:bookmarkStart w:id="444" w:name="difficoltà-26"/>
      <w:r>
        <w:t xml:space="preserve">Difficoltà 26</w:t>
      </w:r>
      <w:bookmarkEnd w:id="444"/>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p>
      <w:pPr>
        <w:pStyle w:val="Heading3"/>
      </w:pPr>
      <w:bookmarkStart w:id="445" w:name="difficoltà-29"/>
      <w:r>
        <w:t xml:space="preserve">Difficoltà 29</w:t>
      </w:r>
      <w:bookmarkEnd w:id="445"/>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p>
      <w:pPr>
        <w:pStyle w:val="Heading3"/>
      </w:pPr>
      <w:bookmarkStart w:id="446" w:name="difficoltà-31"/>
      <w:r>
        <w:t xml:space="preserve">Difficoltà 31</w:t>
      </w:r>
      <w:bookmarkEnd w:id="446"/>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p>
      <w:pPr>
        <w:pStyle w:val="Heading3"/>
      </w:pPr>
      <w:bookmarkStart w:id="447" w:name="difficoltà-34"/>
      <w:r>
        <w:t xml:space="preserve">Difficoltà 34</w:t>
      </w:r>
      <w:bookmarkEnd w:id="447"/>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p>
      <w:pPr>
        <w:pStyle w:val="Heading3"/>
      </w:pPr>
      <w:bookmarkStart w:id="448" w:name="difficoltà-36"/>
      <w:r>
        <w:t xml:space="preserve">Difficoltà 36</w:t>
      </w:r>
      <w:bookmarkEnd w:id="448"/>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p>
      <w:pPr>
        <w:pStyle w:val="Heading2"/>
      </w:pPr>
      <w:bookmarkStart w:id="449" w:name="X61087c3ce9d68487a1f238bc40ffa4b2b200dd8"/>
      <w:r>
        <w:t xml:space="preserve">Lista degli Incantesimi divisi per Scuola</w:t>
      </w:r>
      <w:bookmarkEnd w:id="449"/>
    </w:p>
    <w:p>
      <w:pPr>
        <w:pStyle w:val="FirstParagraph"/>
      </w:pPr>
      <w:r>
        <w:rPr>
          <w:b/>
        </w:rPr>
        <w:t xml:space="preserve">Legenda</w:t>
      </w:r>
      <w:r>
        <w:t xml:space="preserve">: Nome Incantesimo (Difficoltà di lancio)</w:t>
      </w:r>
      <w:r>
        <w:br/>
      </w:r>
    </w:p>
    <w:p>
      <w:pPr>
        <w:pStyle w:val="Heading3"/>
      </w:pPr>
      <w:bookmarkStart w:id="450" w:name="abiurazione"/>
      <w:r>
        <w:t xml:space="preserve">Abiurazione</w:t>
      </w:r>
      <w:bookmarkEnd w:id="450"/>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p>
      <w:pPr>
        <w:pStyle w:val="Heading3"/>
      </w:pPr>
      <w:bookmarkStart w:id="451" w:name="ammaliamento"/>
      <w:r>
        <w:t xml:space="preserve">Ammaliamento</w:t>
      </w:r>
      <w:bookmarkEnd w:id="451"/>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p>
      <w:pPr>
        <w:pStyle w:val="Heading3"/>
      </w:pPr>
      <w:bookmarkStart w:id="452" w:name="cura"/>
      <w:r>
        <w:t xml:space="preserve">Cura</w:t>
      </w:r>
      <w:bookmarkEnd w:id="452"/>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p>
      <w:pPr>
        <w:pStyle w:val="Heading3"/>
      </w:pPr>
      <w:bookmarkStart w:id="453" w:name="divinazione"/>
      <w:r>
        <w:t xml:space="preserve">Divinazione</w:t>
      </w:r>
      <w:bookmarkEnd w:id="453"/>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p>
      <w:pPr>
        <w:pStyle w:val="Heading3"/>
      </w:pPr>
      <w:bookmarkStart w:id="454" w:name="evocazione"/>
      <w:r>
        <w:t xml:space="preserve">Evocazione</w:t>
      </w:r>
      <w:bookmarkEnd w:id="454"/>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p>
      <w:pPr>
        <w:pStyle w:val="Heading3"/>
      </w:pPr>
      <w:bookmarkStart w:id="455" w:name="illusione"/>
      <w:r>
        <w:t xml:space="preserve">Illusione</w:t>
      </w:r>
      <w:bookmarkEnd w:id="455"/>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p>
      <w:pPr>
        <w:pStyle w:val="Heading3"/>
      </w:pPr>
      <w:bookmarkStart w:id="456" w:name="invocazione"/>
      <w:r>
        <w:t xml:space="preserve">Invocazione</w:t>
      </w:r>
      <w:bookmarkEnd w:id="456"/>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p>
      <w:pPr>
        <w:pStyle w:val="Heading3"/>
      </w:pPr>
      <w:bookmarkStart w:id="457" w:name="necromanzia"/>
      <w:r>
        <w:t xml:space="preserve">Necromanzia</w:t>
      </w:r>
      <w:bookmarkEnd w:id="457"/>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p>
      <w:pPr>
        <w:pStyle w:val="Heading3"/>
      </w:pPr>
      <w:bookmarkStart w:id="458" w:name="trasmutazione"/>
      <w:r>
        <w:t xml:space="preserve">Trasmutazione</w:t>
      </w:r>
      <w:bookmarkEnd w:id="458"/>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p>
      <w:pPr>
        <w:pStyle w:val="Heading3"/>
      </w:pPr>
      <w:bookmarkStart w:id="459" w:name="universale"/>
      <w:r>
        <w:t xml:space="preserve">Universale</w:t>
      </w:r>
      <w:bookmarkEnd w:id="459"/>
    </w:p>
    <w:p>
      <w:pPr>
        <w:pStyle w:val="FirstParagraph"/>
      </w:pPr>
      <w:r>
        <w:t xml:space="preserve">Artificio Druidico (12)</w:t>
      </w:r>
      <w:r>
        <w:br/>
      </w:r>
      <w:r>
        <w:t xml:space="preserve">Prestidigitazione (12)</w:t>
      </w:r>
      <w:r>
        <w:br/>
      </w:r>
      <w:r>
        <w:t xml:space="preserve">Taumaturgia (12)</w:t>
      </w:r>
      <w:r>
        <w:br/>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72" w:name="X325ec00e5f1d9b42cb16c07e849298cf1d5a845"/>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w:t>
      </w:r>
    </w:p>
    <w:p>
      <w:pPr>
        <w:numPr>
          <w:ilvl w:val="0"/>
          <w:numId w:val="1072"/>
        </w:numPr>
      </w:pPr>
      <w:r>
        <w:rPr>
          <w:b/>
        </w:rPr>
        <w:t xml:space="preserve">Somma dei Tratti in comune a 15 punti</w:t>
      </w:r>
      <w:r>
        <w:t xml:space="preserve">: una armatura di luce ti protegge, guadagni un +2 a tutti i Tiri Salvezza</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sua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CM</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CM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La bilancia</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Fuoco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tc>
      </w:tr>
      <w:tr>
        <w:tc>
          <w:p/>
        </w:tc>
        <w:tc>
          <w:p/>
        </w:tc>
        <w:tc>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X97fdd1e8f9248d0f8871211bc2b458955f95d27"/>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X1ef41c139384ad0bfb25ff873b920786682b2a2"/>
      <w:r>
        <w:t xml:space="preserve">Capacità di Carico e Trasporto: Peso Ingombro</w:t>
      </w:r>
      <w:bookmarkEnd w:id="729"/>
    </w:p>
    <w:p>
      <w:pPr>
        <w:pStyle w:val="FirstParagraph"/>
      </w:pPr>
      <w:bookmarkStart w:id="730" w:name="X314979e2b5a2be334ec4f78543dd7ba458280a4"/>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35" w:name="Xfe159afe26de13335fed7b8e127f04e171cc5ba"/>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798" w:name="X2a978a88f9adbda8a989e2bbc352119473aa13b"/>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Xfcede835f1204bf410f0b2686cb79b1344b2a48"/>
      <w:r>
        <w:t xml:space="preserve">Tabella: Generazione Casuale degli Oggetti Magici</w:t>
      </w:r>
      <w:bookmarkEnd w:id="799"/>
    </w:p>
    <w:p>
      <w:pPr>
        <w:pStyle w:val="FirstParagraph"/>
      </w:pPr>
      <w:bookmarkStart w:id="800" w:name="Xfcede835f1204bf410f0b2686cb79b1344b2a48"/>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X8f347e53e35ce46493a06a72a4356c547a94aa9"/>
      <w:r>
        <w:t xml:space="preserve">Tiri Salvezza Contro i Poteri degli Oggetti Magici</w:t>
      </w:r>
      <w:bookmarkEnd w:id="804"/>
    </w:p>
    <w:p>
      <w:pPr>
        <w:pStyle w:val="FirstParagraph"/>
      </w:pPr>
      <w:bookmarkStart w:id="805" w:name="X8f347e53e35ce46493a06a72a4356c547a94aa9"/>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Xc28c096c7f14c5615e97f08153d07a08656cfe6"/>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X25eb0c114c5c63e81d00126001a8c4001eabd8b"/>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X3d4c1ef4662c60c0a7c103bd14e3c1e71c00280"/>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2021-08-15T20:09:31Z</dcterms:created>
  <dcterms:modified xsi:type="dcterms:W3CDTF">2021-08-15T20:09:31Z</dcterms:modified>
</cp:coreProperties>
</file>

<file path=docProps/custom.xml><?xml version="1.0" encoding="utf-8"?>
<Properties xmlns="http://schemas.openxmlformats.org/officeDocument/2006/custom-properties" xmlns:vt="http://schemas.openxmlformats.org/officeDocument/2006/docPropsVTypes"/>
</file>